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580" w:rsidRDefault="00266580">
      <w:pPr>
        <w:rPr>
          <w:rFonts w:ascii="Times New Roman" w:hAnsi="Times New Roman" w:cs="Times New Roman"/>
          <w:b/>
          <w:sz w:val="24"/>
          <w:szCs w:val="24"/>
        </w:rPr>
      </w:pPr>
    </w:p>
    <w:p w:rsidR="00266580" w:rsidRDefault="00266580" w:rsidP="00266580">
      <w:pPr>
        <w:jc w:val="center"/>
        <w:rPr>
          <w:rFonts w:ascii="Times New Roman" w:hAnsi="Times New Roman" w:cs="Times New Roman"/>
          <w:b/>
          <w:sz w:val="24"/>
          <w:szCs w:val="24"/>
        </w:rPr>
      </w:pPr>
      <w:r>
        <w:rPr>
          <w:rFonts w:ascii="Times New Roman" w:hAnsi="Times New Roman" w:cs="Times New Roman"/>
          <w:b/>
          <w:sz w:val="24"/>
          <w:szCs w:val="24"/>
        </w:rPr>
        <w:t>Abstract</w:t>
      </w:r>
    </w:p>
    <w:p w:rsidR="00266580" w:rsidRDefault="001965E2" w:rsidP="00266580">
      <w:pPr>
        <w:jc w:val="center"/>
        <w:rPr>
          <w:rFonts w:ascii="Times New Roman" w:hAnsi="Times New Roman" w:cs="Times New Roman"/>
          <w:b/>
          <w:sz w:val="24"/>
          <w:szCs w:val="24"/>
        </w:rPr>
      </w:pPr>
      <w:r>
        <w:rPr>
          <w:rFonts w:ascii="Times New Roman" w:hAnsi="Times New Roman" w:cs="Times New Roman"/>
          <w:b/>
          <w:sz w:val="24"/>
          <w:szCs w:val="24"/>
        </w:rPr>
        <w:t>US Department of Defense</w:t>
      </w:r>
      <w:r w:rsidR="00266580">
        <w:rPr>
          <w:rFonts w:ascii="Times New Roman" w:hAnsi="Times New Roman" w:cs="Times New Roman"/>
          <w:b/>
          <w:sz w:val="24"/>
          <w:szCs w:val="24"/>
        </w:rPr>
        <w:t xml:space="preserve">Competencies for Leading Diverse Teams </w:t>
      </w:r>
    </w:p>
    <w:p w:rsidR="00266580" w:rsidRDefault="00266580">
      <w:pPr>
        <w:rPr>
          <w:rFonts w:ascii="Times New Roman" w:hAnsi="Times New Roman" w:cs="Times New Roman"/>
          <w:b/>
          <w:sz w:val="24"/>
          <w:szCs w:val="24"/>
        </w:rPr>
      </w:pPr>
    </w:p>
    <w:p w:rsidR="00CC276A" w:rsidRPr="00266580" w:rsidRDefault="00266580">
      <w:pPr>
        <w:rPr>
          <w:rFonts w:ascii="Times New Roman" w:hAnsi="Times New Roman" w:cs="Times New Roman"/>
          <w:b/>
          <w:sz w:val="24"/>
          <w:szCs w:val="24"/>
        </w:rPr>
      </w:pPr>
      <w:r w:rsidRPr="00266580">
        <w:rPr>
          <w:rFonts w:ascii="Times New Roman" w:hAnsi="Times New Roman" w:cs="Times New Roman"/>
          <w:b/>
          <w:sz w:val="24"/>
          <w:szCs w:val="24"/>
        </w:rPr>
        <w:t>Purpose</w:t>
      </w:r>
    </w:p>
    <w:p w:rsidR="00266580" w:rsidRPr="00266580" w:rsidRDefault="00266580" w:rsidP="00266580">
      <w:pPr>
        <w:spacing w:before="240" w:line="240" w:lineRule="auto"/>
        <w:ind w:firstLine="720"/>
        <w:contextualSpacing/>
        <w:rPr>
          <w:rFonts w:ascii="Times New Roman" w:hAnsi="Times New Roman" w:cs="Times New Roman"/>
          <w:sz w:val="24"/>
          <w:szCs w:val="24"/>
        </w:rPr>
      </w:pPr>
      <w:r w:rsidRPr="00266580">
        <w:rPr>
          <w:rFonts w:ascii="Times New Roman" w:hAnsi="Times New Roman" w:cs="Times New Roman"/>
          <w:color w:val="000000"/>
          <w:sz w:val="24"/>
          <w:szCs w:val="24"/>
        </w:rPr>
        <w:t xml:space="preserve">As part of a three part project, the  United States Department of  Defense Equal Opportunity Management Institute (DEOMI) requested Dr. Yuengling develop a diversity competency model for outcome- based diversity and inclusion training for general population mid-level civilian and military managers in the Department of Defense. </w:t>
      </w:r>
      <w:r w:rsidRPr="00266580">
        <w:rPr>
          <w:rFonts w:ascii="Times New Roman" w:hAnsi="Times New Roman" w:cs="Times New Roman"/>
          <w:kern w:val="36"/>
          <w:sz w:val="24"/>
          <w:szCs w:val="24"/>
        </w:rPr>
        <w:t xml:space="preserve">The resulting competency model is the set of rigorously researched </w:t>
      </w:r>
      <w:r>
        <w:rPr>
          <w:rFonts w:ascii="Times New Roman" w:hAnsi="Times New Roman" w:cs="Times New Roman"/>
          <w:kern w:val="36"/>
          <w:sz w:val="24"/>
          <w:szCs w:val="24"/>
        </w:rPr>
        <w:t xml:space="preserve">and behaviorally anchored </w:t>
      </w:r>
      <w:r w:rsidRPr="00266580">
        <w:rPr>
          <w:rFonts w:ascii="Times New Roman" w:hAnsi="Times New Roman" w:cs="Times New Roman"/>
          <w:kern w:val="36"/>
          <w:sz w:val="24"/>
          <w:szCs w:val="24"/>
        </w:rPr>
        <w:t xml:space="preserve">competencies for general population managers, NOT diversity practitioners. It covers the personal leadership competencies necessary to effectively manage diversity in the workplace, and can be scaled from entry to senior executive levels.  </w:t>
      </w:r>
    </w:p>
    <w:p w:rsidR="00266580" w:rsidRDefault="00266580" w:rsidP="00266580">
      <w:pPr>
        <w:rPr>
          <w:rFonts w:ascii="Times New Roman" w:hAnsi="Times New Roman" w:cs="Times New Roman"/>
          <w:b/>
          <w:sz w:val="24"/>
          <w:szCs w:val="24"/>
        </w:rPr>
      </w:pPr>
    </w:p>
    <w:p w:rsidR="00266580" w:rsidRDefault="00266580" w:rsidP="00266580">
      <w:pPr>
        <w:rPr>
          <w:rFonts w:ascii="Times New Roman" w:hAnsi="Times New Roman" w:cs="Times New Roman"/>
          <w:b/>
          <w:sz w:val="24"/>
          <w:szCs w:val="24"/>
        </w:rPr>
      </w:pPr>
      <w:r w:rsidRPr="00266580">
        <w:rPr>
          <w:rFonts w:ascii="Times New Roman" w:hAnsi="Times New Roman" w:cs="Times New Roman"/>
          <w:b/>
          <w:sz w:val="24"/>
          <w:szCs w:val="24"/>
        </w:rPr>
        <w:t>Design/methodology/ approach</w:t>
      </w:r>
    </w:p>
    <w:p w:rsidR="00266580" w:rsidRPr="00266580" w:rsidRDefault="00266580">
      <w:pPr>
        <w:rPr>
          <w:rFonts w:ascii="Times New Roman" w:hAnsi="Times New Roman" w:cs="Times New Roman"/>
          <w:sz w:val="24"/>
          <w:szCs w:val="24"/>
        </w:rPr>
      </w:pPr>
      <w:r>
        <w:rPr>
          <w:rFonts w:ascii="Times New Roman" w:hAnsi="Times New Roman" w:cs="Times New Roman"/>
          <w:b/>
          <w:sz w:val="24"/>
          <w:szCs w:val="24"/>
        </w:rPr>
        <w:tab/>
      </w:r>
      <w:r w:rsidRPr="00266580">
        <w:rPr>
          <w:rFonts w:ascii="Times New Roman" w:hAnsi="Times New Roman" w:cs="Times New Roman"/>
          <w:color w:val="000000"/>
          <w:sz w:val="24"/>
          <w:szCs w:val="24"/>
        </w:rPr>
        <w:t xml:space="preserve"> </w:t>
      </w:r>
      <w:r w:rsidRPr="00B51E5A">
        <w:rPr>
          <w:rFonts w:ascii="Times New Roman" w:hAnsi="Times New Roman" w:cs="Times New Roman"/>
          <w:color w:val="000000"/>
          <w:sz w:val="24"/>
          <w:szCs w:val="24"/>
        </w:rPr>
        <w:t xml:space="preserve">The model is based on rigorous methodology and grounded in the current relevant research on </w:t>
      </w:r>
      <w:r>
        <w:rPr>
          <w:rFonts w:ascii="Times New Roman" w:hAnsi="Times New Roman"/>
          <w:color w:val="000000"/>
          <w:sz w:val="24"/>
          <w:szCs w:val="24"/>
        </w:rPr>
        <w:t xml:space="preserve">competency modeling as well as </w:t>
      </w:r>
      <w:r w:rsidRPr="00B51E5A">
        <w:rPr>
          <w:rFonts w:ascii="Times New Roman" w:hAnsi="Times New Roman" w:cs="Times New Roman"/>
          <w:color w:val="000000"/>
          <w:sz w:val="24"/>
          <w:szCs w:val="24"/>
        </w:rPr>
        <w:t>the soci</w:t>
      </w:r>
      <w:r w:rsidR="001965E2">
        <w:rPr>
          <w:rFonts w:ascii="Times New Roman" w:hAnsi="Times New Roman" w:cs="Times New Roman"/>
          <w:color w:val="000000"/>
          <w:sz w:val="24"/>
          <w:szCs w:val="24"/>
        </w:rPr>
        <w:t>o-</w:t>
      </w:r>
      <w:r w:rsidRPr="00B51E5A">
        <w:rPr>
          <w:rFonts w:ascii="Times New Roman" w:hAnsi="Times New Roman" w:cs="Times New Roman"/>
          <w:color w:val="000000"/>
          <w:sz w:val="24"/>
          <w:szCs w:val="24"/>
        </w:rPr>
        <w:t>psychological processes related to diversity in organizations and other related disciplines.</w:t>
      </w:r>
      <w:r>
        <w:rPr>
          <w:rFonts w:ascii="Times New Roman" w:hAnsi="Times New Roman"/>
          <w:kern w:val="36"/>
          <w:sz w:val="24"/>
          <w:szCs w:val="24"/>
        </w:rPr>
        <w:t xml:space="preserve"> Due to the significant limitations discussed below, the methodology included both research literature and advanced expert knowledge, but not </w:t>
      </w:r>
      <w:r w:rsidR="001965E2">
        <w:rPr>
          <w:rFonts w:ascii="Times New Roman" w:hAnsi="Times New Roman"/>
          <w:kern w:val="36"/>
          <w:sz w:val="24"/>
          <w:szCs w:val="24"/>
        </w:rPr>
        <w:t xml:space="preserve">job </w:t>
      </w:r>
      <w:r>
        <w:rPr>
          <w:rFonts w:ascii="Times New Roman" w:hAnsi="Times New Roman"/>
          <w:kern w:val="36"/>
          <w:sz w:val="24"/>
          <w:szCs w:val="24"/>
        </w:rPr>
        <w:t xml:space="preserve">incumbent input. </w:t>
      </w:r>
      <w:r w:rsidR="001965E2" w:rsidRPr="00B51E5A">
        <w:rPr>
          <w:rFonts w:ascii="Times New Roman" w:hAnsi="Times New Roman" w:cs="Times New Roman"/>
          <w:kern w:val="36"/>
          <w:sz w:val="24"/>
          <w:szCs w:val="24"/>
        </w:rPr>
        <w:t>The competencies focus on the knowledge, skills and abilities needed to create an inclusive diversity climate</w:t>
      </w:r>
      <w:r w:rsidR="001965E2">
        <w:rPr>
          <w:rFonts w:ascii="Times New Roman" w:hAnsi="Times New Roman" w:cs="Times New Roman"/>
          <w:kern w:val="36"/>
          <w:sz w:val="24"/>
          <w:szCs w:val="24"/>
        </w:rPr>
        <w:t xml:space="preserve"> that</w:t>
      </w:r>
      <w:r w:rsidR="001965E2" w:rsidRPr="00B51E5A">
        <w:rPr>
          <w:rFonts w:ascii="Times New Roman" w:hAnsi="Times New Roman" w:cs="Times New Roman"/>
          <w:kern w:val="36"/>
          <w:sz w:val="24"/>
          <w:szCs w:val="24"/>
        </w:rPr>
        <w:t xml:space="preserve"> </w:t>
      </w:r>
      <w:r w:rsidR="001965E2" w:rsidRPr="00B51E5A">
        <w:rPr>
          <w:rFonts w:ascii="Times New Roman" w:hAnsi="Times New Roman" w:cs="Times New Roman"/>
          <w:kern w:val="36"/>
          <w:sz w:val="24"/>
          <w:szCs w:val="24"/>
        </w:rPr>
        <w:t xml:space="preserve">supports the presence of representational diversity.  </w:t>
      </w:r>
      <w:r w:rsidRPr="00B51E5A">
        <w:rPr>
          <w:rFonts w:ascii="Times New Roman" w:hAnsi="Times New Roman" w:cs="Times New Roman"/>
          <w:kern w:val="36"/>
          <w:sz w:val="24"/>
          <w:szCs w:val="24"/>
        </w:rPr>
        <w:t xml:space="preserve">The competencies for diversity management also map to the </w:t>
      </w:r>
      <w:r>
        <w:rPr>
          <w:rFonts w:ascii="Times New Roman" w:hAnsi="Times New Roman" w:cs="Times New Roman"/>
          <w:kern w:val="36"/>
          <w:sz w:val="24"/>
          <w:szCs w:val="24"/>
        </w:rPr>
        <w:t>US Department of Defense /</w:t>
      </w:r>
      <w:r w:rsidRPr="00B51E5A">
        <w:rPr>
          <w:rFonts w:ascii="Times New Roman" w:hAnsi="Times New Roman" w:cs="Times New Roman"/>
          <w:kern w:val="36"/>
          <w:sz w:val="24"/>
          <w:szCs w:val="24"/>
        </w:rPr>
        <w:t>Defense Language Office cross-cultural competencies (3C) to the extent possible.</w:t>
      </w:r>
      <w:r w:rsidRPr="00B51E5A">
        <w:rPr>
          <w:rFonts w:ascii="Times New Roman" w:hAnsi="Times New Roman" w:cs="Times New Roman"/>
          <w:color w:val="000000"/>
          <w:sz w:val="24"/>
          <w:szCs w:val="24"/>
        </w:rPr>
        <w:t xml:space="preserve"> </w:t>
      </w:r>
    </w:p>
    <w:p w:rsidR="00266580" w:rsidRDefault="00266580" w:rsidP="00266580">
      <w:pPr>
        <w:spacing w:before="240" w:line="240" w:lineRule="auto"/>
        <w:contextualSpacing/>
        <w:rPr>
          <w:rFonts w:ascii="Times New Roman" w:hAnsi="Times New Roman" w:cs="Times New Roman"/>
          <w:b/>
          <w:sz w:val="24"/>
          <w:szCs w:val="24"/>
        </w:rPr>
      </w:pPr>
      <w:r w:rsidRPr="00266580">
        <w:rPr>
          <w:rFonts w:ascii="Times New Roman" w:hAnsi="Times New Roman" w:cs="Times New Roman"/>
          <w:b/>
          <w:sz w:val="24"/>
          <w:szCs w:val="24"/>
        </w:rPr>
        <w:t>Findings</w:t>
      </w:r>
      <w:r>
        <w:rPr>
          <w:rFonts w:ascii="Times New Roman" w:hAnsi="Times New Roman" w:cs="Times New Roman"/>
          <w:b/>
          <w:sz w:val="24"/>
          <w:szCs w:val="24"/>
        </w:rPr>
        <w:t>,</w:t>
      </w:r>
      <w:r w:rsidRPr="00266580">
        <w:rPr>
          <w:rFonts w:ascii="Times New Roman" w:hAnsi="Times New Roman" w:cs="Times New Roman"/>
          <w:b/>
          <w:sz w:val="24"/>
          <w:szCs w:val="24"/>
        </w:rPr>
        <w:t xml:space="preserve"> if empirical </w:t>
      </w:r>
    </w:p>
    <w:p w:rsidR="00266580" w:rsidRDefault="00266580" w:rsidP="00266580">
      <w:pPr>
        <w:spacing w:before="240" w:line="240" w:lineRule="auto"/>
        <w:contextualSpacing/>
        <w:rPr>
          <w:rFonts w:ascii="Times New Roman" w:hAnsi="Times New Roman" w:cs="Times New Roman"/>
          <w:b/>
          <w:sz w:val="24"/>
          <w:szCs w:val="24"/>
        </w:rPr>
      </w:pPr>
    </w:p>
    <w:p w:rsidR="00266580" w:rsidRDefault="00266580" w:rsidP="005F7209">
      <w:pPr>
        <w:spacing w:before="240" w:line="24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Seven diversity competencies were identified, with 33 behavioral anchors or descriptors. Each of the competencies and behaviors has </w:t>
      </w:r>
      <w:r w:rsidRPr="00E27263">
        <w:rPr>
          <w:rFonts w:ascii="Times New Roman" w:hAnsi="Times New Roman" w:cs="Times New Roman"/>
          <w:sz w:val="24"/>
          <w:szCs w:val="24"/>
        </w:rPr>
        <w:t xml:space="preserve">learning objectives mapped to </w:t>
      </w:r>
      <w:r w:rsidR="001965E2">
        <w:rPr>
          <w:rFonts w:ascii="Times New Roman" w:hAnsi="Times New Roman" w:cs="Times New Roman"/>
          <w:sz w:val="24"/>
          <w:szCs w:val="24"/>
        </w:rPr>
        <w:t>it</w:t>
      </w:r>
      <w:r w:rsidRPr="00E27263">
        <w:rPr>
          <w:rFonts w:ascii="Times New Roman" w:hAnsi="Times New Roman" w:cs="Times New Roman"/>
          <w:sz w:val="24"/>
          <w:szCs w:val="24"/>
        </w:rPr>
        <w:t xml:space="preserve">, from which the training modules </w:t>
      </w:r>
      <w:r>
        <w:rPr>
          <w:rFonts w:ascii="Times New Roman" w:hAnsi="Times New Roman" w:cs="Times New Roman"/>
          <w:sz w:val="24"/>
          <w:szCs w:val="24"/>
        </w:rPr>
        <w:t>can be</w:t>
      </w:r>
      <w:r w:rsidRPr="00E27263">
        <w:rPr>
          <w:rFonts w:ascii="Times New Roman" w:hAnsi="Times New Roman" w:cs="Times New Roman"/>
          <w:sz w:val="24"/>
          <w:szCs w:val="24"/>
        </w:rPr>
        <w:t xml:space="preserve"> developed</w:t>
      </w:r>
      <w:r>
        <w:rPr>
          <w:rFonts w:ascii="Times New Roman" w:hAnsi="Times New Roman" w:cs="Times New Roman"/>
          <w:sz w:val="24"/>
          <w:szCs w:val="24"/>
        </w:rPr>
        <w:t xml:space="preserve">. </w:t>
      </w:r>
      <w:r w:rsidRPr="00B51E5A">
        <w:rPr>
          <w:rFonts w:ascii="Times New Roman" w:hAnsi="Times New Roman" w:cs="Times New Roman"/>
          <w:sz w:val="24"/>
          <w:szCs w:val="24"/>
        </w:rPr>
        <w:t>The seven competencies are straightforward, easy to understand, and are behaviorally anchored- that is, they describe exactly what leaders, managers, supervisors, and colleagues must do to create inclusive and high-performing organizations.</w:t>
      </w:r>
      <w:r>
        <w:rPr>
          <w:rFonts w:ascii="Times New Roman" w:hAnsi="Times New Roman" w:cs="Times New Roman"/>
          <w:sz w:val="24"/>
          <w:szCs w:val="24"/>
        </w:rPr>
        <w:t xml:space="preserve"> Three competencies are focused on cultural </w:t>
      </w:r>
      <w:r w:rsidR="001965E2">
        <w:rPr>
          <w:rFonts w:ascii="Times New Roman" w:hAnsi="Times New Roman" w:cs="Times New Roman"/>
          <w:sz w:val="24"/>
          <w:szCs w:val="24"/>
        </w:rPr>
        <w:t>ability (</w:t>
      </w:r>
      <w:r>
        <w:rPr>
          <w:rFonts w:ascii="Times New Roman" w:hAnsi="Times New Roman" w:cs="Times New Roman"/>
          <w:sz w:val="24"/>
          <w:szCs w:val="24"/>
        </w:rPr>
        <w:t xml:space="preserve">awareness, perspective, </w:t>
      </w:r>
      <w:r w:rsidR="001965E2">
        <w:rPr>
          <w:rFonts w:ascii="Times New Roman" w:hAnsi="Times New Roman" w:cs="Times New Roman"/>
          <w:sz w:val="24"/>
          <w:szCs w:val="24"/>
        </w:rPr>
        <w:t>and</w:t>
      </w:r>
      <w:r w:rsidR="001965E2">
        <w:rPr>
          <w:rFonts w:ascii="Times New Roman" w:hAnsi="Times New Roman" w:cs="Times New Roman"/>
          <w:sz w:val="24"/>
          <w:szCs w:val="24"/>
        </w:rPr>
        <w:t xml:space="preserve"> </w:t>
      </w:r>
      <w:r>
        <w:rPr>
          <w:rFonts w:ascii="Times New Roman" w:hAnsi="Times New Roman" w:cs="Times New Roman"/>
          <w:sz w:val="24"/>
          <w:szCs w:val="24"/>
        </w:rPr>
        <w:t>adaptability)</w:t>
      </w:r>
      <w:r w:rsidR="005F7209">
        <w:rPr>
          <w:rFonts w:ascii="Times New Roman" w:hAnsi="Times New Roman" w:cs="Times New Roman"/>
          <w:sz w:val="24"/>
          <w:szCs w:val="24"/>
        </w:rPr>
        <w:t>,</w:t>
      </w:r>
      <w:r>
        <w:rPr>
          <w:rFonts w:ascii="Times New Roman" w:hAnsi="Times New Roman" w:cs="Times New Roman"/>
          <w:sz w:val="24"/>
          <w:szCs w:val="24"/>
        </w:rPr>
        <w:t xml:space="preserve"> two are focused on cross cultural communication, and two focus on organizational awareness and leadership behaviors. </w:t>
      </w:r>
      <w:r w:rsidRPr="00B51E5A">
        <w:rPr>
          <w:rFonts w:ascii="Times New Roman" w:hAnsi="Times New Roman" w:cs="Times New Roman"/>
          <w:sz w:val="24"/>
          <w:szCs w:val="24"/>
        </w:rPr>
        <w:t xml:space="preserve">  </w:t>
      </w:r>
    </w:p>
    <w:p w:rsidR="005F7209" w:rsidRDefault="005F7209" w:rsidP="005F7209">
      <w:pPr>
        <w:spacing w:before="240" w:line="240" w:lineRule="auto"/>
        <w:contextualSpacing/>
        <w:rPr>
          <w:rFonts w:ascii="Times New Roman" w:hAnsi="Times New Roman" w:cs="Times New Roman"/>
          <w:b/>
          <w:sz w:val="24"/>
          <w:szCs w:val="24"/>
        </w:rPr>
      </w:pPr>
    </w:p>
    <w:p w:rsidR="00266580" w:rsidRPr="00266580" w:rsidRDefault="00266580">
      <w:pPr>
        <w:rPr>
          <w:rFonts w:ascii="Times New Roman" w:hAnsi="Times New Roman" w:cs="Times New Roman"/>
          <w:b/>
          <w:sz w:val="24"/>
          <w:szCs w:val="24"/>
        </w:rPr>
      </w:pPr>
      <w:r w:rsidRPr="00266580">
        <w:rPr>
          <w:rFonts w:ascii="Times New Roman" w:hAnsi="Times New Roman" w:cs="Times New Roman"/>
          <w:b/>
          <w:sz w:val="24"/>
          <w:szCs w:val="24"/>
        </w:rPr>
        <w:t>Research Limitations/implications</w:t>
      </w:r>
    </w:p>
    <w:p w:rsidR="00266580" w:rsidRPr="00B51E5A" w:rsidRDefault="00266580" w:rsidP="00266580">
      <w:pPr>
        <w:rPr>
          <w:rFonts w:ascii="Times New Roman" w:hAnsi="Times New Roman" w:cs="Times New Roman"/>
          <w:sz w:val="24"/>
          <w:szCs w:val="24"/>
        </w:rPr>
      </w:pPr>
      <w:r>
        <w:rPr>
          <w:rFonts w:ascii="Times New Roman" w:hAnsi="Times New Roman" w:cs="Times New Roman"/>
          <w:color w:val="000000"/>
          <w:sz w:val="24"/>
          <w:szCs w:val="24"/>
        </w:rPr>
        <w:lastRenderedPageBreak/>
        <w:tab/>
      </w:r>
      <w:r w:rsidRPr="00B51E5A">
        <w:rPr>
          <w:rFonts w:ascii="Times New Roman" w:hAnsi="Times New Roman" w:cs="Times New Roman"/>
          <w:color w:val="000000"/>
          <w:sz w:val="24"/>
          <w:szCs w:val="24"/>
        </w:rPr>
        <w:t>The research discusses the particular limitations presented by the development of diversity competencies, most specifically development of an objective measure of superior performance; as well as identification of a</w:t>
      </w:r>
      <w:r w:rsidRPr="00B51E5A">
        <w:rPr>
          <w:rFonts w:ascii="Times New Roman" w:hAnsi="Times New Roman" w:cs="Times New Roman"/>
          <w:sz w:val="24"/>
          <w:szCs w:val="24"/>
        </w:rPr>
        <w:t xml:space="preserve"> “successful job incumbent” or “advanced experts.”  </w:t>
      </w:r>
      <w:r>
        <w:rPr>
          <w:rFonts w:ascii="Times New Roman" w:hAnsi="Times New Roman" w:cs="Times New Roman"/>
          <w:sz w:val="24"/>
          <w:szCs w:val="24"/>
        </w:rPr>
        <w:t xml:space="preserve">The gap between academic researchers and diversity practitioners, as well as the </w:t>
      </w:r>
      <w:r w:rsidRPr="00266580">
        <w:rPr>
          <w:rFonts w:ascii="Times New Roman" w:hAnsi="Times New Roman" w:cs="Times New Roman"/>
          <w:sz w:val="24"/>
          <w:szCs w:val="24"/>
        </w:rPr>
        <w:t xml:space="preserve">lack of licensure on the part of </w:t>
      </w:r>
      <w:r>
        <w:rPr>
          <w:rFonts w:ascii="Times New Roman" w:hAnsi="Times New Roman" w:cs="Times New Roman"/>
          <w:sz w:val="24"/>
          <w:szCs w:val="24"/>
        </w:rPr>
        <w:t>the latter group</w:t>
      </w:r>
      <w:r w:rsidRPr="00266580">
        <w:rPr>
          <w:rFonts w:ascii="Times New Roman" w:hAnsi="Times New Roman" w:cs="Times New Roman"/>
          <w:sz w:val="24"/>
          <w:szCs w:val="24"/>
        </w:rPr>
        <w:t xml:space="preserve"> is also discussed</w:t>
      </w:r>
      <w:r>
        <w:rPr>
          <w:rFonts w:ascii="Times New Roman" w:hAnsi="Times New Roman" w:cs="Times New Roman"/>
          <w:sz w:val="24"/>
          <w:szCs w:val="24"/>
        </w:rPr>
        <w:t xml:space="preserve">. </w:t>
      </w:r>
    </w:p>
    <w:p w:rsidR="00266580" w:rsidRPr="00266580" w:rsidRDefault="00266580">
      <w:pPr>
        <w:rPr>
          <w:rFonts w:ascii="Times New Roman" w:hAnsi="Times New Roman" w:cs="Times New Roman"/>
          <w:b/>
          <w:sz w:val="24"/>
          <w:szCs w:val="24"/>
        </w:rPr>
      </w:pPr>
      <w:r w:rsidRPr="00266580">
        <w:rPr>
          <w:rFonts w:ascii="Times New Roman" w:hAnsi="Times New Roman" w:cs="Times New Roman"/>
          <w:b/>
          <w:sz w:val="24"/>
          <w:szCs w:val="24"/>
        </w:rPr>
        <w:t>Originality/Value of paper</w:t>
      </w:r>
    </w:p>
    <w:p w:rsidR="00266580" w:rsidRPr="00B51E5A" w:rsidRDefault="00266580" w:rsidP="00266580">
      <w:pPr>
        <w:pStyle w:val="ListParagraph"/>
        <w:spacing w:before="240" w:line="240" w:lineRule="auto"/>
        <w:ind w:left="0"/>
        <w:rPr>
          <w:rFonts w:ascii="Times New Roman" w:hAnsi="Times New Roman"/>
          <w:sz w:val="24"/>
          <w:szCs w:val="24"/>
        </w:rPr>
      </w:pPr>
      <w:r w:rsidRPr="00B51E5A">
        <w:rPr>
          <w:rFonts w:ascii="Times New Roman" w:hAnsi="Times New Roman"/>
          <w:sz w:val="24"/>
          <w:szCs w:val="24"/>
        </w:rPr>
        <w:t>To date, this is the most carefully and fully researched set of general population diversity competencies available to diversity practitioners. For the organization, the benefit is clear. The material</w:t>
      </w:r>
      <w:r>
        <w:rPr>
          <w:rFonts w:ascii="Times New Roman" w:hAnsi="Times New Roman"/>
          <w:sz w:val="24"/>
          <w:szCs w:val="24"/>
        </w:rPr>
        <w:t xml:space="preserve"> </w:t>
      </w:r>
      <w:r w:rsidRPr="00B51E5A">
        <w:rPr>
          <w:rFonts w:ascii="Times New Roman" w:hAnsi="Times New Roman"/>
          <w:sz w:val="24"/>
          <w:szCs w:val="24"/>
        </w:rPr>
        <w:t>is solidly based in current research</w:t>
      </w:r>
      <w:r w:rsidR="001965E2">
        <w:rPr>
          <w:rFonts w:ascii="Times New Roman" w:hAnsi="Times New Roman"/>
          <w:sz w:val="24"/>
          <w:szCs w:val="24"/>
        </w:rPr>
        <w:t xml:space="preserve"> and</w:t>
      </w:r>
      <w:r w:rsidRPr="00B51E5A">
        <w:rPr>
          <w:rFonts w:ascii="Times New Roman" w:hAnsi="Times New Roman"/>
          <w:sz w:val="24"/>
          <w:szCs w:val="24"/>
        </w:rPr>
        <w:t xml:space="preserve"> provides competency- based behaviors. </w:t>
      </w:r>
    </w:p>
    <w:p w:rsidR="00266580" w:rsidRPr="00B51E5A" w:rsidRDefault="00266580" w:rsidP="00266580">
      <w:pPr>
        <w:spacing w:before="240" w:line="240" w:lineRule="auto"/>
        <w:contextualSpacing/>
        <w:rPr>
          <w:rFonts w:ascii="Times New Roman" w:hAnsi="Times New Roman" w:cs="Times New Roman"/>
          <w:sz w:val="24"/>
          <w:szCs w:val="24"/>
        </w:rPr>
      </w:pPr>
      <w:r w:rsidRPr="00B51E5A">
        <w:rPr>
          <w:rFonts w:ascii="Times New Roman" w:hAnsi="Times New Roman" w:cs="Times New Roman"/>
          <w:sz w:val="24"/>
          <w:szCs w:val="24"/>
        </w:rPr>
        <w:t xml:space="preserve">For the participant the benefit is also clear, the </w:t>
      </w:r>
      <w:r>
        <w:rPr>
          <w:rFonts w:ascii="Times New Roman" w:hAnsi="Times New Roman" w:cs="Times New Roman"/>
          <w:sz w:val="24"/>
          <w:szCs w:val="24"/>
        </w:rPr>
        <w:t xml:space="preserve">competencies with the behavioral anchors </w:t>
      </w:r>
      <w:r w:rsidRPr="00B51E5A">
        <w:rPr>
          <w:rFonts w:ascii="Times New Roman" w:hAnsi="Times New Roman" w:cs="Times New Roman"/>
          <w:sz w:val="24"/>
          <w:szCs w:val="24"/>
        </w:rPr>
        <w:t xml:space="preserve">provide the elusive answer to “what specifically should I do?”  </w:t>
      </w:r>
      <w:r>
        <w:rPr>
          <w:rFonts w:ascii="Times New Roman" w:hAnsi="Times New Roman" w:cs="Times New Roman"/>
          <w:sz w:val="24"/>
          <w:szCs w:val="24"/>
        </w:rPr>
        <w:t>T</w:t>
      </w:r>
      <w:r w:rsidRPr="00B51E5A">
        <w:rPr>
          <w:rFonts w:ascii="Times New Roman" w:hAnsi="Times New Roman" w:cs="Times New Roman"/>
          <w:sz w:val="24"/>
          <w:szCs w:val="24"/>
        </w:rPr>
        <w:t xml:space="preserve">he competencies give participants specific personal leadership behaviors that are clearly defined which will enable them to function effectively in culturally pluralistic environments. </w:t>
      </w:r>
    </w:p>
    <w:p w:rsidR="00266580" w:rsidRPr="00B51E5A" w:rsidRDefault="00266580" w:rsidP="00266580">
      <w:pPr>
        <w:pStyle w:val="JNMHeading4"/>
        <w:spacing w:before="240"/>
        <w:contextualSpacing/>
        <w:rPr>
          <w:rFonts w:ascii="Times New Roman" w:hAnsi="Times New Roman" w:cs="Times New Roman"/>
          <w:color w:val="FFFFFF"/>
          <w:sz w:val="24"/>
          <w:szCs w:val="24"/>
        </w:rPr>
      </w:pPr>
    </w:p>
    <w:p w:rsidR="00266580" w:rsidRPr="00B51E5A" w:rsidRDefault="00266580" w:rsidP="00266580">
      <w:pPr>
        <w:spacing w:before="240" w:line="240" w:lineRule="auto"/>
        <w:ind w:firstLine="720"/>
        <w:contextualSpacing/>
        <w:rPr>
          <w:rFonts w:ascii="Times New Roman" w:hAnsi="Times New Roman" w:cs="Times New Roman"/>
          <w:b/>
          <w:color w:val="000000"/>
          <w:sz w:val="24"/>
          <w:szCs w:val="24"/>
        </w:rPr>
      </w:pPr>
      <w:r w:rsidRPr="00B51E5A">
        <w:rPr>
          <w:rFonts w:ascii="Times New Roman" w:hAnsi="Times New Roman" w:cs="Times New Roman"/>
          <w:sz w:val="24"/>
          <w:szCs w:val="24"/>
        </w:rPr>
        <w:t xml:space="preserve"> </w:t>
      </w:r>
    </w:p>
    <w:p w:rsidR="00266580" w:rsidRPr="00266580" w:rsidRDefault="00266580">
      <w:pPr>
        <w:rPr>
          <w:rFonts w:ascii="Times New Roman" w:hAnsi="Times New Roman" w:cs="Times New Roman"/>
          <w:sz w:val="24"/>
          <w:szCs w:val="24"/>
        </w:rPr>
      </w:pPr>
    </w:p>
    <w:sectPr w:rsidR="00266580" w:rsidRPr="00266580" w:rsidSect="00CC276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383" w:rsidRDefault="00FA7383" w:rsidP="00266580">
      <w:pPr>
        <w:spacing w:after="0" w:line="240" w:lineRule="auto"/>
      </w:pPr>
      <w:r>
        <w:separator/>
      </w:r>
    </w:p>
  </w:endnote>
  <w:endnote w:type="continuationSeparator" w:id="0">
    <w:p w:rsidR="00FA7383" w:rsidRDefault="00FA7383" w:rsidP="00266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383" w:rsidRDefault="00FA7383" w:rsidP="00266580">
      <w:pPr>
        <w:spacing w:after="0" w:line="240" w:lineRule="auto"/>
      </w:pPr>
      <w:r>
        <w:separator/>
      </w:r>
    </w:p>
  </w:footnote>
  <w:footnote w:type="continuationSeparator" w:id="0">
    <w:p w:rsidR="00FA7383" w:rsidRDefault="00FA7383" w:rsidP="002665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580" w:rsidRDefault="00266580">
    <w:pPr>
      <w:pStyle w:val="Header"/>
    </w:pPr>
    <w:r>
      <w:t>Yuengling 12.26.11</w:t>
    </w:r>
  </w:p>
  <w:p w:rsidR="00266580" w:rsidRDefault="00266580">
    <w:pPr>
      <w:pStyle w:val="Header"/>
    </w:pPr>
    <w:r>
      <w:t>EDI Abstract Submission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6580"/>
    <w:rsid w:val="000F1253"/>
    <w:rsid w:val="001965E2"/>
    <w:rsid w:val="00266580"/>
    <w:rsid w:val="005D4CDA"/>
    <w:rsid w:val="005F7209"/>
    <w:rsid w:val="009C18E3"/>
    <w:rsid w:val="00CC276A"/>
    <w:rsid w:val="00DF3DCF"/>
    <w:rsid w:val="00E32C30"/>
    <w:rsid w:val="00FA7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7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NMHeading4">
    <w:name w:val="JNM Heading 4"/>
    <w:basedOn w:val="Normal"/>
    <w:link w:val="JNMHeading4Char"/>
    <w:rsid w:val="00266580"/>
    <w:pPr>
      <w:spacing w:after="0" w:line="240" w:lineRule="auto"/>
    </w:pPr>
    <w:rPr>
      <w:rFonts w:ascii="Verdana" w:eastAsia="Times New Roman" w:hAnsi="Verdana" w:cs="Arial"/>
      <w:b/>
      <w:color w:val="003366"/>
      <w:sz w:val="20"/>
      <w:szCs w:val="20"/>
    </w:rPr>
  </w:style>
  <w:style w:type="character" w:customStyle="1" w:styleId="JNMHeading4Char">
    <w:name w:val="JNM Heading 4 Char"/>
    <w:basedOn w:val="DefaultParagraphFont"/>
    <w:link w:val="JNMHeading4"/>
    <w:rsid w:val="00266580"/>
    <w:rPr>
      <w:rFonts w:ascii="Verdana" w:eastAsia="Times New Roman" w:hAnsi="Verdana" w:cs="Arial"/>
      <w:b/>
      <w:color w:val="003366"/>
      <w:sz w:val="20"/>
      <w:szCs w:val="20"/>
    </w:rPr>
  </w:style>
  <w:style w:type="paragraph" w:styleId="ListParagraph">
    <w:name w:val="List Paragraph"/>
    <w:basedOn w:val="Normal"/>
    <w:uiPriority w:val="34"/>
    <w:qFormat/>
    <w:rsid w:val="00266580"/>
    <w:pPr>
      <w:spacing w:line="360" w:lineRule="auto"/>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2665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6580"/>
  </w:style>
  <w:style w:type="paragraph" w:styleId="Footer">
    <w:name w:val="footer"/>
    <w:basedOn w:val="Normal"/>
    <w:link w:val="FooterChar"/>
    <w:uiPriority w:val="99"/>
    <w:semiHidden/>
    <w:unhideWhenUsed/>
    <w:rsid w:val="002665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65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Renee</cp:lastModifiedBy>
  <cp:revision>3</cp:revision>
  <cp:lastPrinted>2011-12-26T14:08:00Z</cp:lastPrinted>
  <dcterms:created xsi:type="dcterms:W3CDTF">2011-12-26T14:11:00Z</dcterms:created>
  <dcterms:modified xsi:type="dcterms:W3CDTF">2011-12-26T14:37:00Z</dcterms:modified>
</cp:coreProperties>
</file>